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</w:rPr>
        <w:t>附件2：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评标（评审）专家专业分类标准</w:t>
      </w:r>
    </w:p>
    <w:tbl>
      <w:tblPr>
        <w:tblStyle w:val="4"/>
        <w:tblW w:w="9327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020"/>
        <w:gridCol w:w="3637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Align w:val="center"/>
          </w:tcPr>
          <w:p>
            <w:pPr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一级类别</w:t>
            </w: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级类别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级类别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A工程类</w:t>
            </w: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A01建筑工程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A101建筑工程施工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A102装饰装修工程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A103消防设施工程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A104建筑机电安装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A02市政工程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A201市政工程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A202城市道路及照明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A03公路工程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A301公路施工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A302公路机电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u w:val="none"/>
              </w:rPr>
              <w:t>A303公路交通安全设施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A04园林绿化工程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u w:val="none"/>
              </w:rPr>
              <w:t>A401园林绿化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A05电子与智能化工程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A501电子与智能化工程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A06石油化工工程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A601石油天然气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A602石油、化工产品储运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A07电力工程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A701</w:t>
            </w:r>
            <w:r>
              <w:rPr>
                <w:rFonts w:hint="eastAsia"/>
              </w:rPr>
              <w:t>输</w:t>
            </w:r>
            <w:r>
              <w:rPr>
                <w:rFonts w:hint="eastAsia"/>
                <w:lang w:val="en-US" w:eastAsia="zh-CN"/>
              </w:rPr>
              <w:t>变</w:t>
            </w:r>
            <w:r>
              <w:rPr>
                <w:rFonts w:hint="eastAsia"/>
              </w:rPr>
              <w:t>电工程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A702</w:t>
            </w:r>
            <w:r>
              <w:rPr>
                <w:rFonts w:hint="eastAsia"/>
              </w:rPr>
              <w:t>电力线路工程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A703</w:t>
            </w:r>
            <w:r>
              <w:rPr>
                <w:rFonts w:hint="eastAsia"/>
              </w:rPr>
              <w:t>供电用电工程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A08水利工程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A801水工建筑物工程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A802河道和堤防工程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A803设备及安装工程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A804水土保持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A09港口与航道工程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A901港口与航道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A10通信工程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A1001通信工程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</w:rPr>
              <w:t>B货物类</w:t>
            </w:r>
          </w:p>
        </w:tc>
        <w:tc>
          <w:tcPr>
            <w:tcW w:w="3020" w:type="dxa"/>
            <w:vMerge w:val="restart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</w:rPr>
              <w:t>B01工程材料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B101金属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钢材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B102水泥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砂、石料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B103石油及其制品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B10</w:t>
            </w:r>
            <w:r>
              <w:rPr>
                <w:rFonts w:hint="eastAsia"/>
                <w:lang w:val="en-US" w:eastAsia="zh-CN"/>
              </w:rPr>
              <w:t>4其他</w:t>
            </w:r>
            <w:r>
              <w:rPr>
                <w:rFonts w:hint="eastAsia"/>
              </w:rPr>
              <w:t>建筑材料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B02机械设备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B201工程机械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B202车辆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B203检测、试验仪器设备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B204其他专用电子与机械设备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B03工程设备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B301电梯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B302空调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B303光伏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储能</w:t>
            </w:r>
            <w:r>
              <w:rPr>
                <w:rFonts w:hint="eastAsia"/>
                <w:lang w:val="en-US" w:eastAsia="zh-CN"/>
              </w:rPr>
              <w:t>及其他</w:t>
            </w:r>
            <w:r>
              <w:rPr>
                <w:rFonts w:hint="default"/>
                <w:lang w:val="en-US" w:eastAsia="zh-CN"/>
              </w:rPr>
              <w:t>电力设备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B04信息化软件、系统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B401基础软件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B402应用软件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B05通信设备、计算机及网络设备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B501通信设备、器材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B502计算机网络设备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B06综合办公设备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B601综合办公设备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B07医疗设备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B701医疗设备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B08体育设备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B801体育设备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B09家具用具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B901家具用具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B010文艺设备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B1001舞台、乐器、广播、影视设备等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B011环卫设备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B1101环卫设备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B012厨房设备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B1201厨房设备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B013压力设备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B1301压力设备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B014化工设备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B1401化工设备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B015其他设备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B1501其他设备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restart"/>
            <w:vAlign w:val="center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C服务类</w:t>
            </w: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C01网络信息技术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C101信息系统开发、运维服务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C102信息系统咨询、评估服务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C103数据服务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C104网络、信息安全服务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C02工商管理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C201人力资源管理服务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C202资产评估服务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C203物业、保安、餐饮管理服务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C03</w:t>
            </w:r>
            <w:r>
              <w:rPr>
                <w:rFonts w:hint="eastAsia"/>
                <w:lang w:val="en-US" w:eastAsia="zh-CN"/>
              </w:rPr>
              <w:t>勘察</w:t>
            </w:r>
            <w:r>
              <w:rPr>
                <w:rFonts w:hint="eastAsia"/>
              </w:rPr>
              <w:t>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C301勘察服务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岩土工程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C30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勘察服务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地质勘察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C30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勘察服务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测绘工程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C0</w:t>
            </w:r>
            <w:r>
              <w:rPr>
                <w:rFonts w:hint="eastAsia"/>
                <w:lang w:val="en-US" w:eastAsia="zh-CN"/>
              </w:rPr>
              <w:t>4设计</w:t>
            </w:r>
            <w:r>
              <w:rPr>
                <w:rFonts w:hint="eastAsia"/>
              </w:rPr>
              <w:t>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401</w:t>
            </w:r>
            <w:r>
              <w:rPr>
                <w:rFonts w:hint="eastAsia"/>
              </w:rPr>
              <w:t>设计服务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建筑工程）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402</w:t>
            </w:r>
            <w:r>
              <w:rPr>
                <w:rFonts w:hint="eastAsia"/>
              </w:rPr>
              <w:t>设计服务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市政公用工程）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403</w:t>
            </w:r>
            <w:r>
              <w:rPr>
                <w:rFonts w:hint="eastAsia"/>
              </w:rPr>
              <w:t>设计服务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水利水电工程）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404</w:t>
            </w:r>
            <w:r>
              <w:rPr>
                <w:rFonts w:hint="eastAsia"/>
              </w:rPr>
              <w:t>设计服务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公路工程）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405</w:t>
            </w:r>
            <w:r>
              <w:rPr>
                <w:rFonts w:hint="eastAsia"/>
              </w:rPr>
              <w:t>设计服务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城市轨道交通）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406</w:t>
            </w:r>
            <w:r>
              <w:rPr>
                <w:rFonts w:hint="eastAsia"/>
              </w:rPr>
              <w:t>设计服务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电力工程）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407</w:t>
            </w:r>
            <w:r>
              <w:rPr>
                <w:rFonts w:hint="eastAsia"/>
              </w:rPr>
              <w:t>设计服务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电子、通信工程）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C0</w:t>
            </w:r>
            <w:r>
              <w:rPr>
                <w:rFonts w:hint="eastAsia"/>
                <w:lang w:val="en-US" w:eastAsia="zh-CN"/>
              </w:rPr>
              <w:t>5造价咨询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501</w:t>
            </w:r>
            <w:r>
              <w:rPr>
                <w:rFonts w:hint="eastAsia"/>
              </w:rPr>
              <w:t>造价服务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建筑）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502</w:t>
            </w:r>
            <w:r>
              <w:rPr>
                <w:rFonts w:hint="eastAsia"/>
              </w:rPr>
              <w:t>造价服务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市政、绿化）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503</w:t>
            </w:r>
            <w:r>
              <w:rPr>
                <w:rFonts w:hint="eastAsia"/>
              </w:rPr>
              <w:t>造价服务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安装）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504</w:t>
            </w:r>
            <w:r>
              <w:rPr>
                <w:rFonts w:hint="eastAsia"/>
              </w:rPr>
              <w:t>造价服务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水利水电）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505</w:t>
            </w:r>
            <w:r>
              <w:rPr>
                <w:rFonts w:hint="eastAsia"/>
              </w:rPr>
              <w:t>造价服务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公路工程）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506</w:t>
            </w:r>
            <w:r>
              <w:rPr>
                <w:rFonts w:hint="eastAsia"/>
              </w:rPr>
              <w:t>造价服务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城市轨道交通）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C0</w:t>
            </w:r>
            <w:r>
              <w:rPr>
                <w:rFonts w:hint="eastAsia"/>
                <w:lang w:val="en-US" w:eastAsia="zh-CN"/>
              </w:rPr>
              <w:t>6监理服务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601</w:t>
            </w:r>
            <w:r>
              <w:rPr>
                <w:rFonts w:hint="eastAsia"/>
              </w:rPr>
              <w:t>监理服务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建筑工程）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602</w:t>
            </w:r>
            <w:r>
              <w:rPr>
                <w:rFonts w:hint="eastAsia"/>
              </w:rPr>
              <w:t>监理服务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市政公用工程）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603</w:t>
            </w:r>
            <w:r>
              <w:rPr>
                <w:rFonts w:hint="eastAsia"/>
              </w:rPr>
              <w:t>监理服务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水利水电工程）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604</w:t>
            </w:r>
            <w:r>
              <w:rPr>
                <w:rFonts w:hint="eastAsia"/>
              </w:rPr>
              <w:t>监理服务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公路工程）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605</w:t>
            </w:r>
            <w:r>
              <w:rPr>
                <w:rFonts w:hint="eastAsia"/>
              </w:rPr>
              <w:t>监理服务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城市轨道交通）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606</w:t>
            </w:r>
            <w:r>
              <w:rPr>
                <w:rFonts w:hint="eastAsia"/>
              </w:rPr>
              <w:t>监理服务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电力工程）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C0</w:t>
            </w:r>
            <w:r>
              <w:rPr>
                <w:rFonts w:hint="eastAsia"/>
                <w:lang w:val="en-US" w:eastAsia="zh-CN"/>
              </w:rPr>
              <w:t>7其他工程服务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701</w:t>
            </w:r>
            <w:r>
              <w:rPr>
                <w:rFonts w:hint="eastAsia"/>
              </w:rPr>
              <w:t>检测服务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702</w:t>
            </w:r>
            <w:r>
              <w:rPr>
                <w:rFonts w:hint="eastAsia"/>
              </w:rPr>
              <w:t>项目管理服务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含代建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703</w:t>
            </w:r>
            <w:r>
              <w:rPr>
                <w:rFonts w:hint="eastAsia"/>
              </w:rPr>
              <w:t>招标代理服务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704</w:t>
            </w:r>
            <w:r>
              <w:rPr>
                <w:rFonts w:hint="eastAsia"/>
              </w:rPr>
              <w:t>前期咨询服务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经济、金融</w:t>
            </w:r>
          </w:p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801</w:t>
            </w:r>
            <w:r>
              <w:rPr>
                <w:rFonts w:hint="eastAsia"/>
              </w:rPr>
              <w:t>会计、财税服务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802</w:t>
            </w:r>
            <w:r>
              <w:rPr>
                <w:rFonts w:hint="eastAsia"/>
              </w:rPr>
              <w:t>保险服务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C803银行、证券服务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维修、保养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901</w:t>
            </w:r>
            <w:r>
              <w:rPr>
                <w:rFonts w:hint="eastAsia"/>
              </w:rPr>
              <w:t>机械设备维护和修理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02车辆维护和修理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03电子通信产品维护和修理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C904办公设备维修和保养服务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C905空调、电梯维修和保养服务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010</w:t>
            </w:r>
            <w:r>
              <w:rPr>
                <w:rFonts w:hint="eastAsia"/>
              </w:rPr>
              <w:t>租赁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01工程机械租赁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02车辆租赁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03房屋租赁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</w:rPr>
              <w:t>C0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交通运输与仓储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01交通运输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02仓储服务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C012水利管理服务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C1201水利管理服务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C013会议和展览服务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C1301会议和展览服务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C014商务服务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C1401住宿服务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C1402市场调查和民意测验服务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C1403旅游服务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C1404房地产服务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C015公共设施、环境服务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C1501城镇公共卫生服务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C1502市政公共设施管理服务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C1503园林绿化管理服务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C1504城市市容管理服务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C1505</w:t>
            </w:r>
            <w:r>
              <w:rPr>
                <w:rFonts w:hint="eastAsia"/>
              </w:rPr>
              <w:t>行政办公综合服务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C016批发和零售服务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C1601批发和零售服务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C017文化、体育、娱乐服务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C1701文化、体育、娱乐服务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C018农林牧副渔服务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C1801农业服务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C1802林业服务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C1803渔业服务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C1804其他农林牧副渔服务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C019采矿业和制造业服务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C1901采矿业服务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C1902制造业服务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restart"/>
            <w:vAlign w:val="center"/>
          </w:tcPr>
          <w:p>
            <w:pPr>
              <w:spacing w:line="240" w:lineRule="auto"/>
              <w:jc w:val="left"/>
              <w:rPr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C020医疗卫生、法律和社会服务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C2001医疗卫生服务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C2002</w:t>
            </w:r>
            <w:r>
              <w:rPr>
                <w:rFonts w:hint="eastAsia"/>
              </w:rPr>
              <w:t>法律服务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C2003社会服务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05" w:type="dxa"/>
            <w:vMerge w:val="continue"/>
            <w:vAlign w:val="center"/>
          </w:tcPr>
          <w:p>
            <w:pPr>
              <w:jc w:val="left"/>
              <w:rPr>
                <w:vertAlign w:val="baseline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C0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其他服务</w:t>
            </w:r>
          </w:p>
        </w:tc>
        <w:tc>
          <w:tcPr>
            <w:tcW w:w="3637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C2101其他服务</w:t>
            </w:r>
          </w:p>
        </w:tc>
        <w:tc>
          <w:tcPr>
            <w:tcW w:w="1365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134" w:right="1236" w:bottom="1134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ODFlYjJjZWM0ODk5ODA4ODc4Nzk1MGEwYTg3ODYifQ=="/>
  </w:docVars>
  <w:rsids>
    <w:rsidRoot w:val="00000000"/>
    <w:rsid w:val="1F416D3C"/>
    <w:rsid w:val="28D70C83"/>
    <w:rsid w:val="2DE5058A"/>
    <w:rsid w:val="342F751A"/>
    <w:rsid w:val="38BA04F3"/>
    <w:rsid w:val="52175DA7"/>
    <w:rsid w:val="53671442"/>
    <w:rsid w:val="601C4578"/>
    <w:rsid w:val="6FED111C"/>
    <w:rsid w:val="72FB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60" w:lineRule="auto"/>
      <w:jc w:val="right"/>
    </w:pPr>
    <w:rPr>
      <w:rFonts w:ascii="仿宋" w:hAnsi="仿宋" w:eastAsia="仿宋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1776</Characters>
  <Lines>0</Lines>
  <Paragraphs>0</Paragraphs>
  <TotalTime>3</TotalTime>
  <ScaleCrop>false</ScaleCrop>
  <LinksUpToDate>false</LinksUpToDate>
  <CharactersWithSpaces>1776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2024-06-27T00:32:00Z</dcterms:created>
  <dc:creator>defaultuser0</dc:creator>
  <cp:lastModifiedBy>岳旷怡</cp:lastModifiedBy>
  <dcterms:modified xsi:type="dcterms:W3CDTF">2024-06-27T05:31:54Z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587975FEC7A940C4A278D51292740088_12</vt:lpwstr>
  </property>
</Properties>
</file>